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19" w:rsidRPr="002B2B19" w:rsidRDefault="002B2B19" w:rsidP="002B2B19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2B2B19">
        <w:rPr>
          <w:rFonts w:ascii="Times New Roman" w:hAnsi="Times New Roman"/>
          <w:sz w:val="24"/>
          <w:szCs w:val="24"/>
          <w:lang w:val="ru-RU"/>
        </w:rPr>
        <w:t>Приложение № 2 к документации</w:t>
      </w:r>
    </w:p>
    <w:p w:rsidR="00EF5538" w:rsidRDefault="00EF5538" w:rsidP="00EF5538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EF5538" w:rsidRPr="002D3AA2" w:rsidRDefault="00EF5538" w:rsidP="00EF5538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EF5538" w:rsidRDefault="00EF5538" w:rsidP="00EF5538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(город Сочи),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в рамках проведения и популяризации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образа III зимних Всемирных военных игр 2017 года в г. Сочи </w:t>
      </w:r>
    </w:p>
    <w:p w:rsidR="00EF5538" w:rsidRDefault="00EF5538" w:rsidP="00EF5538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EF5538" w:rsidRDefault="00EF5538" w:rsidP="00EF5538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EF5538" w:rsidRDefault="00EF5538" w:rsidP="00EF5538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EF5538" w:rsidRPr="002D3AA2" w:rsidRDefault="00EF5538" w:rsidP="00EF5538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EF5538" w:rsidRPr="002D3AA2" w:rsidRDefault="00EF5538" w:rsidP="00EF5538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 xml:space="preserve">бумаги полипропиленовой и </w:t>
      </w:r>
      <w:r w:rsidRPr="002D3AA2">
        <w:rPr>
          <w:rFonts w:ascii="Times New Roman" w:hAnsi="Times New Roman"/>
          <w:sz w:val="24"/>
          <w:szCs w:val="24"/>
          <w:lang w:val="ru-RU"/>
        </w:rPr>
        <w:t>баннерн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ткани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EF5538" w:rsidRPr="002D3AA2" w:rsidRDefault="00EF5538" w:rsidP="00EF5538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монтажу</w:t>
      </w:r>
      <w:r>
        <w:rPr>
          <w:rFonts w:ascii="Times New Roman" w:hAnsi="Times New Roman"/>
          <w:sz w:val="24"/>
          <w:szCs w:val="24"/>
          <w:lang w:val="ru-RU"/>
        </w:rPr>
        <w:t xml:space="preserve"> бумаги полипропиленовой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баннерн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ткани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местам, определенными Техническим заданием. В стоимость услуг по монтажу входит стоимость аренды (владения) билбордом.</w:t>
      </w:r>
    </w:p>
    <w:p w:rsidR="00EF5538" w:rsidRPr="002D3AA2" w:rsidRDefault="00EF5538" w:rsidP="00EF5538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 xml:space="preserve">бумаги полипропиленовой и </w:t>
      </w:r>
      <w:r w:rsidRPr="002D3AA2">
        <w:rPr>
          <w:rFonts w:ascii="Times New Roman" w:hAnsi="Times New Roman"/>
          <w:sz w:val="24"/>
          <w:szCs w:val="24"/>
          <w:lang w:val="ru-RU"/>
        </w:rPr>
        <w:t>баннерн</w:t>
      </w:r>
      <w:r>
        <w:rPr>
          <w:rFonts w:ascii="Times New Roman" w:hAnsi="Times New Roman"/>
          <w:sz w:val="24"/>
          <w:szCs w:val="24"/>
          <w:lang w:val="ru-RU"/>
        </w:rPr>
        <w:t>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ткани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(билбордах), расположенных по адресам, определенными Техническим заданием.</w:t>
      </w:r>
    </w:p>
    <w:p w:rsidR="00EF5538" w:rsidRPr="002D3AA2" w:rsidRDefault="00EF5538" w:rsidP="00EF5538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EF5538" w:rsidRPr="002D3AA2" w:rsidRDefault="00EF5538" w:rsidP="00EF5538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1A2F62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EF5538" w:rsidRPr="002D3AA2" w:rsidRDefault="00EF5538" w:rsidP="00EF5538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EF5538" w:rsidRPr="002D3AA2" w:rsidRDefault="00EF5538" w:rsidP="00EF5538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дизайн-макетам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EF5538" w:rsidRDefault="00EF5538" w:rsidP="00EF5538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EF5538" w:rsidRDefault="00EF5538" w:rsidP="00EF5538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EF5538" w:rsidRPr="006B6256" w:rsidRDefault="00EF5538" w:rsidP="00EF5538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EF5538" w:rsidRPr="006B6256" w:rsidRDefault="00EF5538" w:rsidP="00EF5538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EF5538" w:rsidRPr="006B6256" w:rsidRDefault="00EF5538" w:rsidP="00EF5538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билбордах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EF5538" w:rsidRPr="006B6256" w:rsidRDefault="00EF5538" w:rsidP="00EF5538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</w:t>
      </w:r>
      <w:r>
        <w:t xml:space="preserve"> и баннерной ткани</w:t>
      </w:r>
      <w:r w:rsidRPr="006B6256">
        <w:t xml:space="preserve"> и материалов на внешних поверхностях (билбордах)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EF553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EF5538" w:rsidRPr="001176F8" w:rsidRDefault="00EF5538" w:rsidP="00EF5538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EF5538" w:rsidRPr="002D3AA2" w:rsidRDefault="00EF5538" w:rsidP="00EF5538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p w:rsidR="00EF5538" w:rsidRDefault="00EF5538" w:rsidP="00EF5538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462"/>
        <w:gridCol w:w="2102"/>
        <w:gridCol w:w="2671"/>
        <w:gridCol w:w="1545"/>
        <w:gridCol w:w="1477"/>
        <w:gridCol w:w="656"/>
        <w:gridCol w:w="564"/>
      </w:tblGrid>
      <w:tr w:rsidR="00EF5538" w:rsidRPr="003D7BE8" w:rsidTr="00EF5538">
        <w:trPr>
          <w:trHeight w:val="96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Позиция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Описание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127654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Критерии оценки </w:t>
            </w:r>
            <w:r w:rsidR="00EF5538" w:rsidRPr="003D7BE8">
              <w:rPr>
                <w:rFonts w:ascii="Times New Roman" w:hAnsi="Times New Roman"/>
                <w:lang w:val="ru-RU"/>
              </w:rPr>
              <w:t>должны быть не ниже заявленных</w:t>
            </w:r>
          </w:p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</w:rPr>
              <w:t>ESPAR OTSSPAR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538" w:rsidRPr="003D7BE8" w:rsidRDefault="00127654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lang w:val="ru-RU"/>
              </w:rPr>
              <w:t xml:space="preserve">Критерии оценки </w:t>
            </w:r>
            <w:r w:rsidR="00EF5538" w:rsidRPr="003D7BE8">
              <w:rPr>
                <w:rFonts w:ascii="Times New Roman" w:hAnsi="Times New Roman"/>
                <w:lang w:val="ru-RU"/>
              </w:rPr>
              <w:t xml:space="preserve">должны быть не ниже заявленных </w:t>
            </w:r>
            <w:r w:rsidR="00EF5538" w:rsidRPr="003D7BE8">
              <w:rPr>
                <w:rFonts w:ascii="Times New Roman" w:hAnsi="Times New Roman"/>
              </w:rPr>
              <w:t>GRP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Кол</w:t>
            </w:r>
            <w:r>
              <w:rPr>
                <w:rFonts w:ascii="Times New Roman" w:hAnsi="Times New Roman"/>
                <w:lang w:val="ru-RU"/>
              </w:rPr>
              <w:t>-во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Ед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F5538" w:rsidRPr="003D7BE8" w:rsidTr="00EF5538">
        <w:trPr>
          <w:trHeight w:val="960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(район ж/д вокзал Сочи)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 Бумага полипропиленовая, плотность 130 г/м2. Размер 2,7*3,7мм.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72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(микрорайон Центральный 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 Бумага полипропиленовая, плотность 130 г/м2. Размер 1,2*1,8мм.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46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(трасса Адлер-Красная поляна, трасса обход Сочи)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72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Баннерная ткань на внешние поверхности. Литая баннерная ткань (виниловая, армированная) /frontlit/, плотность 610 г/м.. Размер 3000*6000мм.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(район Аэропорта)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48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Бумага полипропиленовая для скроллеров, плотность 130 г/м2. Размер 2600*3700мм.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 xml:space="preserve">Изготовление и монтаж бумаги на внешние поверхности (дорога на Красную поляну, Курортный проспект , район Бытха; трассы между городами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14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Баннерная ткань на внешние поверхности. Литая баннерная ткань (виниловая, армированная) /frontlit/, плотность 610 г/м.. Размер 2700*3700мм.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21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 xml:space="preserve">Изготовление и монтаж баннерной ткани  на внешние поверхности (Трассы и основные развязки района Адлер, Олимпийский парк, </w:t>
            </w:r>
            <w:r w:rsidRPr="003D7BE8">
              <w:rPr>
                <w:rFonts w:ascii="Times New Roman" w:hAnsi="Times New Roman"/>
                <w:lang w:val="ru-RU"/>
              </w:rPr>
              <w:lastRenderedPageBreak/>
              <w:t>трассы Аэропорт – Адлер, Сочи–Адлер, а также прилегающая территория)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lastRenderedPageBreak/>
              <w:t xml:space="preserve">Изготовление, высотный монтаж, демонтаж, утилизация. Литая баннерная ткань (виниловая, армированная) /frontlit/, плотность 610 г/м. Матовая лакировка, </w:t>
            </w:r>
            <w:r w:rsidRPr="003D7BE8">
              <w:rPr>
                <w:rFonts w:ascii="Times New Roman" w:hAnsi="Times New Roman"/>
                <w:lang w:val="ru-RU"/>
              </w:rPr>
              <w:lastRenderedPageBreak/>
              <w:t>полноцветная печать 720 dpi, прошивка/укрепление края изделия тросом, установка люверсов с интервалом 30 см. Размер 5000*15000мм.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lastRenderedPageBreak/>
              <w:t>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 (пешеходные зоны, парки, скверы, по всем районам города Сочи)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2B2B19" w:rsidTr="00EF5538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Бумага самоклеющаяся, плотность 130 г/м2.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Размер 600*800мм.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 (пешеходные зоны, парки, скверы, по всем районам города Сочи)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50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2B2B19" w:rsidTr="00EF5538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Бумага самоклеющаяся, плотность 130 г/м2.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3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Размер 790*970мм.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1500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бумаги на внешние поверхности  (пешеходные зоны, парки, скверы, по всем районам города Сочи)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Литая баннерная ткань (виниловая, армированная) /frontlit/, плотность 610 г/м. Матовая лакировка, полноцветная печать 720 dpi. Размер 1000*1100мм.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48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баннерной ткани на внешние поверхности, (брандмауэр в микрорайоне Центральный)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высотный монтаж баннерной ткани на внешние поверхности,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120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Литая баннерная ткань (виниловая, армированная) /frontlit/, плотность 610 г/м. Матовая лакировка, полноцветная печать 720 dpi, прошивка/укрепление края изделия тросом, установка люверсов с интервалом 30 см. Размер 25,7х2,8м; 5,8х2,8м; 5,8х2,8м.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48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баннерной ткани на внешние поверхности (перетяжка на мосту, по дороге в Аэропорт)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Изготовление, монтаж баннерной ткани на внешние поверхности,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96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 xml:space="preserve">Литая баннерная ткань (виниловая, армированная) /frontlit/, плотность 610 г/м. </w:t>
            </w:r>
            <w:r w:rsidRPr="003D7BE8">
              <w:rPr>
                <w:rFonts w:ascii="Times New Roman" w:hAnsi="Times New Roman"/>
                <w:lang w:val="ru-RU"/>
              </w:rPr>
              <w:lastRenderedPageBreak/>
              <w:t>Матовая лакировка, полноцветная печать 720 dpi, прошивка/укрепление края изделия тросом, установка люверсов с интервалом 30 см. Размер 1х22м.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EF5538" w:rsidRPr="003D7BE8" w:rsidTr="00EF5538">
        <w:trPr>
          <w:trHeight w:val="480"/>
        </w:trPr>
        <w:tc>
          <w:tcPr>
            <w:tcW w:w="4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2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Лайт-боксы, ромбы (пешеходные зоны, парки, скверы, по всем районам города Сочи)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Изготовление и монтаж самоклеющейся пленки на внешние поверхности, демонтаж, утилизация.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EF5538" w:rsidRPr="003D7BE8" w:rsidTr="00EF5538">
        <w:trPr>
          <w:trHeight w:val="480"/>
        </w:trPr>
        <w:tc>
          <w:tcPr>
            <w:tcW w:w="4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3D7BE8">
              <w:rPr>
                <w:rFonts w:ascii="Times New Roman" w:hAnsi="Times New Roman"/>
                <w:lang w:val="ru-RU"/>
              </w:rPr>
              <w:t>Самоклеющаяся пленка, полноцветная печать 1440 dpi, ламинация. Размер 1х1м, 1х2м, 2х2м.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5538" w:rsidRPr="003D7BE8" w:rsidRDefault="00EF5538" w:rsidP="007A6F3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EF5538" w:rsidRPr="00341AB3" w:rsidRDefault="00EF5538" w:rsidP="00EF5538">
      <w:pPr>
        <w:spacing w:after="0" w:line="240" w:lineRule="auto"/>
        <w:rPr>
          <w:rFonts w:ascii="Times New Roman" w:hAnsi="Times New Roman"/>
          <w:lang w:val="ru-RU"/>
        </w:rPr>
      </w:pPr>
    </w:p>
    <w:p w:rsidR="00127654" w:rsidRDefault="00127654" w:rsidP="00127654"/>
    <w:p w:rsidR="00127654" w:rsidRDefault="00127654" w:rsidP="00127654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127654" w:rsidRDefault="00127654" w:rsidP="00127654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Д.Хмельницкий</w:t>
      </w:r>
    </w:p>
    <w:p w:rsidR="00127654" w:rsidRDefault="00127654" w:rsidP="00127654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p w:rsidR="00127654" w:rsidRPr="00127654" w:rsidRDefault="00127654" w:rsidP="00EF5538">
      <w:pPr>
        <w:rPr>
          <w:lang w:val="ru-RU"/>
        </w:rPr>
      </w:pPr>
    </w:p>
    <w:p w:rsidR="00127654" w:rsidRPr="00127654" w:rsidRDefault="00127654" w:rsidP="00EF5538">
      <w:pPr>
        <w:rPr>
          <w:lang w:val="ru-RU"/>
        </w:rPr>
      </w:pPr>
    </w:p>
    <w:sectPr w:rsidR="00127654" w:rsidRPr="00127654" w:rsidSect="00E36396">
      <w:pgSz w:w="11906" w:h="16838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8A"/>
    <w:rsid w:val="00127654"/>
    <w:rsid w:val="001A2F62"/>
    <w:rsid w:val="002B2B19"/>
    <w:rsid w:val="00302426"/>
    <w:rsid w:val="0096408A"/>
    <w:rsid w:val="00B349D6"/>
    <w:rsid w:val="00BF6BA7"/>
    <w:rsid w:val="00EF5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56DEE-E7AE-4A42-BA4B-C86E03156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BA7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BF6BA7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BF6BA7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BF6BA7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BF6BA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BF6BA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BF6BA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BF6BA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BF6BA7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BF6BA7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6BA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F6BA7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F6BA7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F6BA7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F6BA7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BF6BA7"/>
    <w:rPr>
      <w:rFonts w:cs="Times New Roman"/>
    </w:rPr>
  </w:style>
  <w:style w:type="paragraph" w:customStyle="1" w:styleId="paragraphscx68405298">
    <w:name w:val="paragraph scx68405298"/>
    <w:basedOn w:val="a"/>
    <w:rsid w:val="00BF6B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27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654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7</cp:revision>
  <cp:lastPrinted>2017-01-27T07:24:00Z</cp:lastPrinted>
  <dcterms:created xsi:type="dcterms:W3CDTF">2017-01-25T13:24:00Z</dcterms:created>
  <dcterms:modified xsi:type="dcterms:W3CDTF">2017-01-28T16:04:00Z</dcterms:modified>
</cp:coreProperties>
</file>